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0" w:rsidRPr="00A643CE" w:rsidRDefault="003352A0" w:rsidP="001D77A8">
      <w:pPr>
        <w:pStyle w:val="NormalWeb"/>
        <w:rPr>
          <w:rFonts w:ascii="Arial" w:hAnsi="Arial" w:cs="Arial"/>
          <w:b/>
        </w:rPr>
      </w:pPr>
    </w:p>
    <w:p w:rsidR="005412C6" w:rsidRDefault="001A638B" w:rsidP="001A638B">
      <w:pPr>
        <w:tabs>
          <w:tab w:val="left" w:pos="7325"/>
        </w:tabs>
        <w:jc w:val="both"/>
        <w:rPr>
          <w:rFonts w:ascii="Arial" w:hAnsi="Arial" w:cs="Arial"/>
          <w:b/>
        </w:rPr>
      </w:pPr>
      <w:r>
        <w:rPr>
          <w:rFonts w:ascii="Arial" w:hAnsi="Arial" w:cs="Arial"/>
          <w:b/>
          <w:sz w:val="24"/>
          <w:szCs w:val="24"/>
          <w:lang w:val="es-ES_tradnl"/>
        </w:rPr>
        <w:t>MOCIÓN</w:t>
      </w:r>
      <w:r w:rsidRPr="00365AB4">
        <w:rPr>
          <w:rFonts w:ascii="Arial" w:hAnsi="Arial" w:cs="Arial"/>
          <w:b/>
          <w:sz w:val="24"/>
          <w:szCs w:val="24"/>
          <w:lang w:val="es-ES_tradnl"/>
        </w:rPr>
        <w:t xml:space="preserve"> QUE</w:t>
      </w:r>
      <w:r>
        <w:rPr>
          <w:rFonts w:ascii="Arial" w:hAnsi="Arial" w:cs="Arial"/>
          <w:b/>
          <w:sz w:val="24"/>
          <w:szCs w:val="24"/>
          <w:lang w:val="es-ES_tradnl"/>
        </w:rPr>
        <w:t xml:space="preserve"> FORMULA EL GRUPO MUNICIPAL DE </w:t>
      </w:r>
      <w:r w:rsidRPr="00365AB4">
        <w:rPr>
          <w:rFonts w:ascii="Arial" w:hAnsi="Arial" w:cs="Arial"/>
          <w:b/>
          <w:sz w:val="24"/>
          <w:szCs w:val="24"/>
          <w:lang w:val="es-ES_tradnl"/>
        </w:rPr>
        <w:t xml:space="preserve">CIUDADANOS CÁDIZ PARA SU CONSIDERACION Y APROBACIÓN EN SU CASO EN EL PLENO </w:t>
      </w:r>
      <w:r>
        <w:rPr>
          <w:rFonts w:ascii="Arial" w:hAnsi="Arial" w:cs="Arial"/>
          <w:b/>
          <w:sz w:val="24"/>
          <w:szCs w:val="24"/>
          <w:lang w:val="es-ES_tradnl"/>
        </w:rPr>
        <w:t xml:space="preserve">ORDINARIO </w:t>
      </w:r>
      <w:r w:rsidRPr="00365AB4">
        <w:rPr>
          <w:rFonts w:ascii="Arial" w:hAnsi="Arial" w:cs="Arial"/>
          <w:b/>
          <w:sz w:val="24"/>
          <w:szCs w:val="24"/>
          <w:lang w:val="es-ES_tradnl"/>
        </w:rPr>
        <w:t xml:space="preserve">QUE TENDRÁ LUGAR EL </w:t>
      </w:r>
      <w:r w:rsidR="005412C6">
        <w:rPr>
          <w:rFonts w:ascii="Arial" w:hAnsi="Arial" w:cs="Arial"/>
          <w:b/>
          <w:sz w:val="24"/>
          <w:szCs w:val="24"/>
          <w:lang w:val="es-ES_tradnl"/>
        </w:rPr>
        <w:t>23</w:t>
      </w:r>
      <w:r w:rsidR="00F624E2">
        <w:rPr>
          <w:rFonts w:ascii="Arial" w:hAnsi="Arial" w:cs="Arial"/>
          <w:b/>
          <w:sz w:val="24"/>
          <w:szCs w:val="24"/>
          <w:lang w:val="es-ES_tradnl"/>
        </w:rPr>
        <w:t xml:space="preserve"> DE </w:t>
      </w:r>
      <w:r w:rsidR="005412C6">
        <w:rPr>
          <w:rFonts w:ascii="Arial" w:hAnsi="Arial" w:cs="Arial"/>
          <w:b/>
          <w:sz w:val="24"/>
          <w:szCs w:val="24"/>
          <w:lang w:val="es-ES_tradnl"/>
        </w:rPr>
        <w:t>MARZO</w:t>
      </w:r>
      <w:r>
        <w:rPr>
          <w:rFonts w:ascii="Arial" w:hAnsi="Arial" w:cs="Arial"/>
          <w:b/>
          <w:sz w:val="24"/>
          <w:szCs w:val="24"/>
          <w:lang w:val="es-ES_tradnl"/>
        </w:rPr>
        <w:t xml:space="preserve"> DE 2016 RELATIVA A:                           </w:t>
      </w:r>
      <w:r>
        <w:rPr>
          <w:rFonts w:ascii="Arial" w:hAnsi="Arial" w:cs="Arial"/>
          <w:b/>
          <w:sz w:val="24"/>
          <w:szCs w:val="24"/>
          <w:lang w:val="es-ES_tradnl"/>
        </w:rPr>
        <w:br/>
      </w:r>
    </w:p>
    <w:p w:rsidR="002C6AD4" w:rsidRPr="002C6AD4" w:rsidRDefault="002C6AD4" w:rsidP="002C6AD4">
      <w:pPr>
        <w:spacing w:before="100" w:beforeAutospacing="1" w:after="0" w:line="240" w:lineRule="auto"/>
        <w:jc w:val="center"/>
        <w:rPr>
          <w:rFonts w:ascii="Arial" w:eastAsia="Times New Roman" w:hAnsi="Arial" w:cs="Arial"/>
          <w:b/>
          <w:sz w:val="24"/>
          <w:szCs w:val="24"/>
          <w:lang w:eastAsia="es-ES"/>
        </w:rPr>
      </w:pPr>
      <w:r w:rsidRPr="002C6AD4">
        <w:rPr>
          <w:rFonts w:ascii="Arial" w:eastAsia="Times New Roman" w:hAnsi="Arial" w:cs="Arial"/>
          <w:b/>
          <w:sz w:val="24"/>
          <w:szCs w:val="24"/>
          <w:lang w:eastAsia="es-ES"/>
        </w:rPr>
        <w:t>“Implantación en el ámbito escolar de un Plan Municipal sobre drogas y adicciones en el que se contemple</w:t>
      </w:r>
      <w:r w:rsidR="00FB04B1">
        <w:rPr>
          <w:rFonts w:ascii="Arial" w:eastAsia="Times New Roman" w:hAnsi="Arial" w:cs="Arial"/>
          <w:b/>
          <w:sz w:val="24"/>
          <w:szCs w:val="24"/>
          <w:lang w:eastAsia="es-ES"/>
        </w:rPr>
        <w:t>n todas las sustancias tóxicas y</w:t>
      </w:r>
      <w:bookmarkStart w:id="0" w:name="_GoBack"/>
      <w:bookmarkEnd w:id="0"/>
      <w:r w:rsidRPr="002C6AD4">
        <w:rPr>
          <w:rFonts w:ascii="Arial" w:eastAsia="Times New Roman" w:hAnsi="Arial" w:cs="Arial"/>
          <w:b/>
          <w:sz w:val="24"/>
          <w:szCs w:val="24"/>
          <w:lang w:eastAsia="es-ES"/>
        </w:rPr>
        <w:t xml:space="preserve"> no tóxicas catalogadas en el DMS-V”</w:t>
      </w:r>
    </w:p>
    <w:p w:rsidR="002C6AD4" w:rsidRPr="002C6AD4" w:rsidRDefault="002C6AD4" w:rsidP="002C6AD4">
      <w:pPr>
        <w:spacing w:before="100" w:beforeAutospacing="1" w:after="0" w:line="240" w:lineRule="auto"/>
        <w:rPr>
          <w:rFonts w:ascii="Times New Roman" w:eastAsia="Times New Roman" w:hAnsi="Times New Roman" w:cs="Times New Roman"/>
          <w:sz w:val="24"/>
          <w:szCs w:val="24"/>
          <w:lang w:eastAsia="es-ES"/>
        </w:rPr>
      </w:pPr>
    </w:p>
    <w:p w:rsidR="002C6AD4" w:rsidRDefault="002C6AD4" w:rsidP="002C6AD4">
      <w:pPr>
        <w:spacing w:before="102" w:after="119" w:line="102" w:lineRule="atLeast"/>
        <w:jc w:val="both"/>
        <w:rPr>
          <w:rFonts w:ascii="Arial" w:eastAsia="Times New Roman" w:hAnsi="Arial" w:cs="Arial"/>
          <w:sz w:val="24"/>
          <w:szCs w:val="24"/>
          <w:lang w:eastAsia="es-ES"/>
        </w:rPr>
      </w:pPr>
      <w:r w:rsidRPr="002C6AD4">
        <w:rPr>
          <w:rFonts w:ascii="Arial" w:eastAsia="Times New Roman" w:hAnsi="Arial" w:cs="Arial"/>
          <w:sz w:val="24"/>
          <w:szCs w:val="24"/>
          <w:lang w:eastAsia="es-ES"/>
        </w:rPr>
        <w:t>En los últimos datos de ESTUDES 2014/2015, “Encuesta sobre uso de drogas en enseñanzas secundarias en España” publicado por la Ministerio de Sanidad, Servicios Sociales e Igualdad - Delegación del Gobierno para el Plan Municipal sobre Drogas, con fecha de 11 de febrero de 2016, podemos apreciar datos que nos indican la importancia de la prevención de las drogodependencias en el ámbito escolar.</w:t>
      </w:r>
    </w:p>
    <w:p w:rsidR="007F7946" w:rsidRPr="002C6AD4" w:rsidRDefault="007F7946" w:rsidP="002C6AD4">
      <w:pPr>
        <w:spacing w:before="102" w:after="119" w:line="102" w:lineRule="atLeast"/>
        <w:jc w:val="both"/>
        <w:rPr>
          <w:rFonts w:ascii="Times New Roman" w:eastAsia="Times New Roman" w:hAnsi="Times New Roman" w:cs="Times New Roman"/>
          <w:sz w:val="24"/>
          <w:szCs w:val="24"/>
          <w:lang w:eastAsia="es-ES"/>
        </w:rPr>
      </w:pPr>
    </w:p>
    <w:p w:rsidR="002C6AD4" w:rsidRDefault="002C6AD4" w:rsidP="002C6AD4">
      <w:pPr>
        <w:spacing w:before="102" w:after="119" w:line="102" w:lineRule="atLeast"/>
        <w:jc w:val="both"/>
        <w:rPr>
          <w:rFonts w:ascii="Arial" w:eastAsia="Times New Roman" w:hAnsi="Arial" w:cs="Arial"/>
          <w:sz w:val="24"/>
          <w:szCs w:val="24"/>
          <w:lang w:eastAsia="es-ES"/>
        </w:rPr>
      </w:pPr>
      <w:r w:rsidRPr="002C6AD4">
        <w:rPr>
          <w:rFonts w:ascii="Arial" w:eastAsia="Times New Roman" w:hAnsi="Arial" w:cs="Arial"/>
          <w:sz w:val="24"/>
          <w:szCs w:val="24"/>
          <w:lang w:eastAsia="es-ES"/>
        </w:rPr>
        <w:t xml:space="preserve">Un dato preocupante es la existencia de fenómenos como del botellón, consumo de riesgo los fines de semana, las borracheras, o el </w:t>
      </w:r>
      <w:proofErr w:type="spellStart"/>
      <w:r w:rsidRPr="002C6AD4">
        <w:rPr>
          <w:rFonts w:ascii="Arial" w:eastAsia="Times New Roman" w:hAnsi="Arial" w:cs="Arial"/>
          <w:sz w:val="24"/>
          <w:szCs w:val="24"/>
          <w:lang w:eastAsia="es-ES"/>
        </w:rPr>
        <w:t>binge</w:t>
      </w:r>
      <w:proofErr w:type="spellEnd"/>
      <w:r w:rsidRPr="002C6AD4">
        <w:rPr>
          <w:rFonts w:ascii="Arial" w:eastAsia="Times New Roman" w:hAnsi="Arial" w:cs="Arial"/>
          <w:sz w:val="24"/>
          <w:szCs w:val="24"/>
          <w:lang w:eastAsia="es-ES"/>
        </w:rPr>
        <w:t xml:space="preserve"> </w:t>
      </w:r>
      <w:proofErr w:type="spellStart"/>
      <w:r w:rsidRPr="002C6AD4">
        <w:rPr>
          <w:rFonts w:ascii="Arial" w:eastAsia="Times New Roman" w:hAnsi="Arial" w:cs="Arial"/>
          <w:sz w:val="24"/>
          <w:szCs w:val="24"/>
          <w:lang w:eastAsia="es-ES"/>
        </w:rPr>
        <w:t>drinking</w:t>
      </w:r>
      <w:proofErr w:type="spellEnd"/>
      <w:r w:rsidRPr="002C6AD4">
        <w:rPr>
          <w:rFonts w:ascii="Arial" w:eastAsia="Times New Roman" w:hAnsi="Arial" w:cs="Arial"/>
          <w:sz w:val="24"/>
          <w:szCs w:val="24"/>
          <w:lang w:eastAsia="es-ES"/>
        </w:rPr>
        <w:t xml:space="preserve"> (tener un episodio de exceso de alcohol), en </w:t>
      </w:r>
      <w:r>
        <w:rPr>
          <w:rFonts w:ascii="Arial" w:eastAsia="Times New Roman" w:hAnsi="Arial" w:cs="Arial"/>
          <w:sz w:val="24"/>
          <w:szCs w:val="24"/>
          <w:lang w:eastAsia="es-ES"/>
        </w:rPr>
        <w:t xml:space="preserve">el </w:t>
      </w:r>
      <w:r w:rsidRPr="002C6AD4">
        <w:rPr>
          <w:rFonts w:ascii="Arial" w:eastAsia="Times New Roman" w:hAnsi="Arial" w:cs="Arial"/>
          <w:sz w:val="24"/>
          <w:szCs w:val="24"/>
          <w:lang w:eastAsia="es-ES"/>
        </w:rPr>
        <w:t xml:space="preserve">caso de este estudio, los últimos 30 días. </w:t>
      </w:r>
    </w:p>
    <w:p w:rsidR="007F7946" w:rsidRDefault="007F7946" w:rsidP="002C6AD4">
      <w:pPr>
        <w:spacing w:before="102" w:after="119" w:line="102" w:lineRule="atLeast"/>
        <w:jc w:val="both"/>
        <w:rPr>
          <w:rFonts w:ascii="Arial" w:eastAsia="Times New Roman" w:hAnsi="Arial" w:cs="Arial"/>
          <w:sz w:val="24"/>
          <w:szCs w:val="24"/>
          <w:lang w:eastAsia="es-ES"/>
        </w:rPr>
      </w:pPr>
    </w:p>
    <w:p w:rsidR="002C6AD4" w:rsidRDefault="002C6AD4" w:rsidP="002C6AD4">
      <w:pPr>
        <w:spacing w:before="102" w:after="119" w:line="102" w:lineRule="atLeast"/>
        <w:jc w:val="both"/>
        <w:rPr>
          <w:rFonts w:ascii="Arial" w:eastAsia="Times New Roman" w:hAnsi="Arial" w:cs="Arial"/>
          <w:sz w:val="24"/>
          <w:szCs w:val="24"/>
          <w:lang w:eastAsia="es-ES"/>
        </w:rPr>
      </w:pPr>
      <w:r w:rsidRPr="002C6AD4">
        <w:rPr>
          <w:rFonts w:ascii="Arial" w:eastAsia="Times New Roman" w:hAnsi="Arial" w:cs="Arial"/>
          <w:sz w:val="24"/>
          <w:szCs w:val="24"/>
          <w:lang w:eastAsia="es-ES"/>
        </w:rPr>
        <w:t xml:space="preserve">Según estos parámetros, y centrándonos en la edad escolar y en el fenómeno del </w:t>
      </w:r>
      <w:proofErr w:type="spellStart"/>
      <w:r w:rsidRPr="002C6AD4">
        <w:rPr>
          <w:rFonts w:ascii="Arial" w:eastAsia="Times New Roman" w:hAnsi="Arial" w:cs="Arial"/>
          <w:sz w:val="24"/>
          <w:szCs w:val="24"/>
          <w:lang w:eastAsia="es-ES"/>
        </w:rPr>
        <w:t>binge</w:t>
      </w:r>
      <w:proofErr w:type="spellEnd"/>
      <w:r w:rsidRPr="002C6AD4">
        <w:rPr>
          <w:rFonts w:ascii="Arial" w:eastAsia="Times New Roman" w:hAnsi="Arial" w:cs="Arial"/>
          <w:sz w:val="24"/>
          <w:szCs w:val="24"/>
          <w:lang w:eastAsia="es-ES"/>
        </w:rPr>
        <w:t xml:space="preserve"> </w:t>
      </w:r>
      <w:proofErr w:type="spellStart"/>
      <w:r w:rsidRPr="002C6AD4">
        <w:rPr>
          <w:rFonts w:ascii="Arial" w:eastAsia="Times New Roman" w:hAnsi="Arial" w:cs="Arial"/>
          <w:sz w:val="24"/>
          <w:szCs w:val="24"/>
          <w:lang w:eastAsia="es-ES"/>
        </w:rPr>
        <w:t>drinking</w:t>
      </w:r>
      <w:proofErr w:type="spellEnd"/>
      <w:r w:rsidRPr="002C6AD4">
        <w:rPr>
          <w:rFonts w:ascii="Arial" w:eastAsia="Times New Roman" w:hAnsi="Arial" w:cs="Arial"/>
          <w:sz w:val="24"/>
          <w:szCs w:val="24"/>
          <w:lang w:eastAsia="es-ES"/>
        </w:rPr>
        <w:t>, las proporciones están repartidas por edades de la siguiente manera: 14,2% (14 años), 24,6% (15 años), 37,1% (16 años), 44,2% (17 años) y 50,6% (18 años). Si se analiza</w:t>
      </w:r>
      <w:r>
        <w:rPr>
          <w:rFonts w:ascii="Arial" w:eastAsia="Times New Roman" w:hAnsi="Arial" w:cs="Arial"/>
          <w:sz w:val="24"/>
          <w:szCs w:val="24"/>
          <w:lang w:eastAsia="es-ES"/>
        </w:rPr>
        <w:t>n</w:t>
      </w:r>
      <w:r w:rsidRPr="002C6AD4">
        <w:rPr>
          <w:rFonts w:ascii="Arial" w:eastAsia="Times New Roman" w:hAnsi="Arial" w:cs="Arial"/>
          <w:sz w:val="24"/>
          <w:szCs w:val="24"/>
          <w:lang w:eastAsia="es-ES"/>
        </w:rPr>
        <w:t xml:space="preserve"> los demás fenómenos ocurre un tanto de lo mismo. El alcohol es una de las sustancias tóxicas más accesibles, pero</w:t>
      </w:r>
      <w:r>
        <w:rPr>
          <w:rFonts w:ascii="Arial" w:eastAsia="Times New Roman" w:hAnsi="Arial" w:cs="Arial"/>
          <w:sz w:val="24"/>
          <w:szCs w:val="24"/>
          <w:lang w:eastAsia="es-ES"/>
        </w:rPr>
        <w:t xml:space="preserve"> en el ámbito de la prevención de</w:t>
      </w:r>
      <w:r w:rsidRPr="002C6AD4">
        <w:rPr>
          <w:rFonts w:ascii="Arial" w:eastAsia="Times New Roman" w:hAnsi="Arial" w:cs="Arial"/>
          <w:sz w:val="24"/>
          <w:szCs w:val="24"/>
          <w:lang w:eastAsia="es-ES"/>
        </w:rPr>
        <w:t xml:space="preserve"> las adicciones no podemos obviar las no tóxicas ya que están </w:t>
      </w:r>
      <w:r>
        <w:rPr>
          <w:rFonts w:ascii="Arial" w:eastAsia="Times New Roman" w:hAnsi="Arial" w:cs="Arial"/>
          <w:sz w:val="24"/>
          <w:szCs w:val="24"/>
          <w:lang w:eastAsia="es-ES"/>
        </w:rPr>
        <w:t>presentes en la mayoría de los casos y</w:t>
      </w:r>
      <w:r w:rsidRPr="002C6AD4">
        <w:rPr>
          <w:rFonts w:ascii="Arial" w:eastAsia="Times New Roman" w:hAnsi="Arial" w:cs="Arial"/>
          <w:sz w:val="24"/>
          <w:szCs w:val="24"/>
          <w:lang w:eastAsia="es-ES"/>
        </w:rPr>
        <w:t xml:space="preserve"> aún más presente</w:t>
      </w:r>
      <w:r>
        <w:rPr>
          <w:rFonts w:ascii="Arial" w:eastAsia="Times New Roman" w:hAnsi="Arial" w:cs="Arial"/>
          <w:sz w:val="24"/>
          <w:szCs w:val="24"/>
          <w:lang w:eastAsia="es-ES"/>
        </w:rPr>
        <w:t>s</w:t>
      </w:r>
      <w:r w:rsidRPr="002C6AD4">
        <w:rPr>
          <w:rFonts w:ascii="Arial" w:eastAsia="Times New Roman" w:hAnsi="Arial" w:cs="Arial"/>
          <w:sz w:val="24"/>
          <w:szCs w:val="24"/>
          <w:lang w:eastAsia="es-ES"/>
        </w:rPr>
        <w:t xml:space="preserve"> que nunca en nuestra vida diaria: móvil, internet, redes sociales, etc. </w:t>
      </w:r>
    </w:p>
    <w:p w:rsidR="007F7946" w:rsidRPr="002C6AD4" w:rsidRDefault="007F7946" w:rsidP="002C6AD4">
      <w:pPr>
        <w:spacing w:before="102" w:after="119" w:line="102" w:lineRule="atLeast"/>
        <w:jc w:val="both"/>
        <w:rPr>
          <w:rFonts w:ascii="Times New Roman" w:eastAsia="Times New Roman" w:hAnsi="Times New Roman" w:cs="Times New Roman"/>
          <w:sz w:val="24"/>
          <w:szCs w:val="24"/>
          <w:lang w:eastAsia="es-ES"/>
        </w:rPr>
      </w:pPr>
    </w:p>
    <w:p w:rsidR="002C6AD4" w:rsidRDefault="002C6AD4" w:rsidP="002C6AD4">
      <w:pPr>
        <w:spacing w:before="102" w:after="119" w:line="102" w:lineRule="atLeast"/>
        <w:jc w:val="both"/>
        <w:rPr>
          <w:rFonts w:ascii="Arial" w:eastAsia="Times New Roman" w:hAnsi="Arial" w:cs="Arial"/>
          <w:sz w:val="24"/>
          <w:szCs w:val="24"/>
          <w:lang w:eastAsia="es-ES"/>
        </w:rPr>
      </w:pPr>
      <w:r w:rsidRPr="002C6AD4">
        <w:rPr>
          <w:rFonts w:ascii="Arial" w:eastAsia="Times New Roman" w:hAnsi="Arial" w:cs="Arial"/>
          <w:sz w:val="24"/>
          <w:szCs w:val="24"/>
          <w:lang w:eastAsia="es-ES"/>
        </w:rPr>
        <w:t>La población encuestada en este estudio es de 37.486 estudiantes de 941 centros educativos públicos y privados y 1</w:t>
      </w:r>
      <w:r>
        <w:rPr>
          <w:rFonts w:ascii="Arial" w:eastAsia="Times New Roman" w:hAnsi="Arial" w:cs="Arial"/>
          <w:sz w:val="24"/>
          <w:szCs w:val="24"/>
          <w:lang w:eastAsia="es-ES"/>
        </w:rPr>
        <w:t>.858 aulas. C</w:t>
      </w:r>
      <w:r w:rsidRPr="002C6AD4">
        <w:rPr>
          <w:rFonts w:ascii="Arial" w:eastAsia="Times New Roman" w:hAnsi="Arial" w:cs="Arial"/>
          <w:sz w:val="24"/>
          <w:szCs w:val="24"/>
          <w:lang w:eastAsia="es-ES"/>
        </w:rPr>
        <w:t xml:space="preserve">uando se les pregunta a los jóvenes sobre las acciones de </w:t>
      </w:r>
      <w:r>
        <w:rPr>
          <w:rFonts w:ascii="Arial" w:eastAsia="Times New Roman" w:hAnsi="Arial" w:cs="Arial"/>
          <w:sz w:val="24"/>
          <w:szCs w:val="24"/>
          <w:lang w:eastAsia="es-ES"/>
        </w:rPr>
        <w:t>mayor eficacia</w:t>
      </w:r>
      <w:r w:rsidRPr="002C6AD4">
        <w:rPr>
          <w:rFonts w:ascii="Arial" w:eastAsia="Times New Roman" w:hAnsi="Arial" w:cs="Arial"/>
          <w:sz w:val="24"/>
          <w:szCs w:val="24"/>
          <w:lang w:eastAsia="es-ES"/>
        </w:rPr>
        <w:t xml:space="preserve"> para resolver el problema de las drogas ilegales ellos especifican: EDUCACIÓN EN LAS ESCUELAS, 96,8%, tratamiento voluntario a consumidores, 96,0%, control policial y aduanero, 93,1% y campañas publicitarias, 92,1%. Claramente, queda reflejada la importancia de la prevención en las escuelas.</w:t>
      </w:r>
    </w:p>
    <w:p w:rsidR="007F7946" w:rsidRPr="002C6AD4" w:rsidRDefault="007F7946" w:rsidP="002C6AD4">
      <w:pPr>
        <w:spacing w:before="102" w:after="119" w:line="102" w:lineRule="atLeast"/>
        <w:jc w:val="both"/>
        <w:rPr>
          <w:rFonts w:ascii="Times New Roman" w:eastAsia="Times New Roman" w:hAnsi="Times New Roman" w:cs="Times New Roman"/>
          <w:sz w:val="24"/>
          <w:szCs w:val="24"/>
          <w:lang w:eastAsia="es-ES"/>
        </w:rPr>
      </w:pPr>
    </w:p>
    <w:p w:rsidR="007F7946" w:rsidRDefault="002C6AD4" w:rsidP="002C6AD4">
      <w:pPr>
        <w:spacing w:before="102" w:after="119" w:line="102" w:lineRule="atLeast"/>
        <w:jc w:val="both"/>
        <w:rPr>
          <w:rFonts w:ascii="Arial" w:eastAsia="Times New Roman" w:hAnsi="Arial" w:cs="Arial"/>
          <w:sz w:val="24"/>
          <w:szCs w:val="24"/>
          <w:lang w:eastAsia="es-ES"/>
        </w:rPr>
      </w:pPr>
      <w:r w:rsidRPr="002C6AD4">
        <w:rPr>
          <w:rFonts w:ascii="Arial" w:eastAsia="Times New Roman" w:hAnsi="Arial" w:cs="Arial"/>
          <w:sz w:val="24"/>
          <w:szCs w:val="24"/>
          <w:lang w:eastAsia="es-ES"/>
        </w:rPr>
        <w:t xml:space="preserve">Por estos motivos, la implantación de programas de prevención de drogodependencias en el ámbito escolar a todos los niveles, desde la Educación Infantil a la Educación Secundaria y llegando incluso más allá, a la post-obligatoria, es una prioridad absoluta en la ciudad de Cádiz, ante la inexistencia desde el año 2011, del Plan Municipal sobre Drogas y Adicciones enmarcado en </w:t>
      </w:r>
    </w:p>
    <w:p w:rsidR="007F7946" w:rsidRDefault="007F7946" w:rsidP="002C6AD4">
      <w:pPr>
        <w:spacing w:before="102" w:after="119" w:line="102" w:lineRule="atLeast"/>
        <w:jc w:val="both"/>
        <w:rPr>
          <w:rFonts w:ascii="Arial" w:eastAsia="Times New Roman" w:hAnsi="Arial" w:cs="Arial"/>
          <w:sz w:val="24"/>
          <w:szCs w:val="24"/>
          <w:lang w:eastAsia="es-ES"/>
        </w:rPr>
      </w:pPr>
    </w:p>
    <w:p w:rsidR="007F7946" w:rsidRDefault="007F7946" w:rsidP="002C6AD4">
      <w:pPr>
        <w:spacing w:before="102" w:after="119" w:line="102" w:lineRule="atLeast"/>
        <w:jc w:val="both"/>
        <w:rPr>
          <w:rFonts w:ascii="Arial" w:eastAsia="Times New Roman" w:hAnsi="Arial" w:cs="Arial"/>
          <w:sz w:val="24"/>
          <w:szCs w:val="24"/>
          <w:lang w:eastAsia="es-ES"/>
        </w:rPr>
      </w:pPr>
    </w:p>
    <w:p w:rsidR="002C6AD4" w:rsidRPr="002C6AD4" w:rsidRDefault="002C6AD4" w:rsidP="002C6AD4">
      <w:pPr>
        <w:spacing w:before="102" w:after="119" w:line="102" w:lineRule="atLeast"/>
        <w:jc w:val="both"/>
        <w:rPr>
          <w:rFonts w:ascii="Times New Roman" w:eastAsia="Times New Roman" w:hAnsi="Times New Roman" w:cs="Times New Roman"/>
          <w:sz w:val="24"/>
          <w:szCs w:val="24"/>
          <w:lang w:eastAsia="es-ES"/>
        </w:rPr>
      </w:pPr>
      <w:r w:rsidRPr="002C6AD4">
        <w:rPr>
          <w:rFonts w:ascii="Arial" w:eastAsia="Times New Roman" w:hAnsi="Arial" w:cs="Arial"/>
          <w:sz w:val="24"/>
          <w:szCs w:val="24"/>
          <w:lang w:eastAsia="es-ES"/>
        </w:rPr>
        <w:t>el Área de AASS del Excmo. Ayuntamiento de Cádiz. Dicho Plan Municipal debe enmarcar estas actuaciones en Cádiz capital, tal y como se estaba haciendo con continuidad en todos los centros escolares de la capital desde el año 2001.</w:t>
      </w:r>
    </w:p>
    <w:p w:rsidR="002C6AD4" w:rsidRPr="002C6AD4" w:rsidRDefault="002C6AD4" w:rsidP="002C6AD4">
      <w:pPr>
        <w:spacing w:before="102" w:after="240" w:line="102" w:lineRule="atLeast"/>
        <w:jc w:val="both"/>
        <w:rPr>
          <w:rFonts w:ascii="Times New Roman" w:eastAsia="Times New Roman" w:hAnsi="Times New Roman" w:cs="Times New Roman"/>
          <w:sz w:val="24"/>
          <w:szCs w:val="24"/>
          <w:lang w:eastAsia="es-ES"/>
        </w:rPr>
      </w:pPr>
    </w:p>
    <w:p w:rsidR="002C6AD4" w:rsidRPr="002C6AD4" w:rsidRDefault="002C6AD4" w:rsidP="002C6AD4">
      <w:pPr>
        <w:spacing w:before="102" w:after="119" w:line="102" w:lineRule="atLeast"/>
        <w:jc w:val="both"/>
        <w:rPr>
          <w:rFonts w:ascii="Times New Roman" w:eastAsia="Times New Roman" w:hAnsi="Times New Roman" w:cs="Times New Roman"/>
          <w:sz w:val="24"/>
          <w:szCs w:val="24"/>
          <w:lang w:eastAsia="es-ES"/>
        </w:rPr>
      </w:pPr>
      <w:r w:rsidRPr="002C6AD4">
        <w:rPr>
          <w:rFonts w:ascii="Arial" w:eastAsia="Times New Roman" w:hAnsi="Arial" w:cs="Arial"/>
          <w:sz w:val="24"/>
          <w:szCs w:val="24"/>
          <w:lang w:eastAsia="es-ES"/>
        </w:rPr>
        <w:t>Sin duda alguna, la escuela, los colegios y los institutos son el ámbito privilegiado de la prevención.</w:t>
      </w:r>
    </w:p>
    <w:p w:rsidR="002C6AD4" w:rsidRPr="002C6AD4" w:rsidRDefault="002C6AD4" w:rsidP="002C6AD4">
      <w:pPr>
        <w:spacing w:before="102" w:after="240" w:line="102" w:lineRule="atLeast"/>
        <w:jc w:val="both"/>
        <w:rPr>
          <w:rFonts w:ascii="Times New Roman" w:eastAsia="Times New Roman" w:hAnsi="Times New Roman" w:cs="Times New Roman"/>
          <w:sz w:val="24"/>
          <w:szCs w:val="24"/>
          <w:lang w:eastAsia="es-ES"/>
        </w:rPr>
      </w:pPr>
    </w:p>
    <w:p w:rsidR="002C6AD4" w:rsidRPr="002C6AD4" w:rsidRDefault="002C6AD4" w:rsidP="002C6AD4">
      <w:pPr>
        <w:spacing w:before="102" w:after="119" w:line="102" w:lineRule="atLeast"/>
        <w:jc w:val="both"/>
        <w:rPr>
          <w:rFonts w:ascii="Times New Roman" w:eastAsia="Times New Roman" w:hAnsi="Times New Roman" w:cs="Times New Roman"/>
          <w:sz w:val="24"/>
          <w:szCs w:val="24"/>
          <w:lang w:eastAsia="es-ES"/>
        </w:rPr>
      </w:pPr>
      <w:r w:rsidRPr="002C6AD4">
        <w:rPr>
          <w:rFonts w:ascii="Arial" w:eastAsia="Times New Roman" w:hAnsi="Arial" w:cs="Arial"/>
          <w:sz w:val="24"/>
          <w:szCs w:val="24"/>
          <w:lang w:eastAsia="es-ES"/>
        </w:rPr>
        <w:t xml:space="preserve">En virtud de las anteriores consideraciones proponemos al Pleno la adopción de un acuerdo en los siguientes términos: </w:t>
      </w:r>
    </w:p>
    <w:p w:rsidR="002C6AD4" w:rsidRPr="002C6AD4" w:rsidRDefault="002C6AD4" w:rsidP="002C6AD4">
      <w:pPr>
        <w:spacing w:before="102" w:after="240" w:line="102" w:lineRule="atLeast"/>
        <w:jc w:val="both"/>
        <w:rPr>
          <w:rFonts w:ascii="Times New Roman" w:eastAsia="Times New Roman" w:hAnsi="Times New Roman" w:cs="Times New Roman"/>
          <w:sz w:val="24"/>
          <w:szCs w:val="24"/>
          <w:lang w:eastAsia="es-ES"/>
        </w:rPr>
      </w:pPr>
    </w:p>
    <w:p w:rsidR="002C6AD4" w:rsidRPr="002C6AD4" w:rsidRDefault="002C6AD4" w:rsidP="002C6AD4">
      <w:pPr>
        <w:spacing w:before="102" w:after="119" w:line="102" w:lineRule="atLeast"/>
        <w:jc w:val="both"/>
        <w:rPr>
          <w:rFonts w:ascii="Times New Roman" w:eastAsia="Times New Roman" w:hAnsi="Times New Roman" w:cs="Times New Roman"/>
          <w:sz w:val="24"/>
          <w:szCs w:val="24"/>
          <w:lang w:eastAsia="es-ES"/>
        </w:rPr>
      </w:pPr>
      <w:r w:rsidRPr="002C6AD4">
        <w:rPr>
          <w:rFonts w:ascii="Arial" w:eastAsia="Times New Roman" w:hAnsi="Arial" w:cs="Arial"/>
          <w:b/>
          <w:bCs/>
          <w:sz w:val="24"/>
          <w:szCs w:val="24"/>
          <w:lang w:eastAsia="es-ES"/>
        </w:rPr>
        <w:t>Primero</w:t>
      </w:r>
      <w:r w:rsidRPr="002C6AD4">
        <w:rPr>
          <w:rFonts w:ascii="Arial" w:eastAsia="Times New Roman" w:hAnsi="Arial" w:cs="Arial"/>
          <w:sz w:val="24"/>
          <w:szCs w:val="24"/>
          <w:lang w:eastAsia="es-ES"/>
        </w:rPr>
        <w:t>. – Implantación de un Plan municipal sobre Drogas y Adicciones en el ámbito escolar</w:t>
      </w:r>
      <w:r w:rsidR="007F7946">
        <w:rPr>
          <w:rFonts w:ascii="Arial" w:eastAsia="Times New Roman" w:hAnsi="Arial" w:cs="Arial"/>
          <w:sz w:val="24"/>
          <w:szCs w:val="24"/>
          <w:lang w:eastAsia="es-ES"/>
        </w:rPr>
        <w:t>.</w:t>
      </w:r>
    </w:p>
    <w:p w:rsidR="005412C6" w:rsidRPr="005412C6" w:rsidRDefault="005412C6" w:rsidP="00C86DEE">
      <w:pPr>
        <w:shd w:val="clear" w:color="auto" w:fill="FFFFFF"/>
        <w:spacing w:before="75" w:after="75" w:line="240" w:lineRule="auto"/>
        <w:jc w:val="both"/>
        <w:rPr>
          <w:rFonts w:ascii="Verdana" w:eastAsia="Times New Roman" w:hAnsi="Verdana" w:cs="Times New Roman"/>
          <w:color w:val="000000"/>
          <w:sz w:val="17"/>
          <w:szCs w:val="17"/>
          <w:lang w:eastAsia="es-ES"/>
        </w:rPr>
      </w:pPr>
      <w:r w:rsidRPr="005412C6">
        <w:rPr>
          <w:rFonts w:ascii="Verdana" w:eastAsia="Times New Roman" w:hAnsi="Verdana" w:cs="Times New Roman"/>
          <w:color w:val="000000"/>
          <w:sz w:val="17"/>
          <w:szCs w:val="17"/>
          <w:lang w:eastAsia="es-ES"/>
        </w:rPr>
        <w:t> </w:t>
      </w:r>
    </w:p>
    <w:p w:rsidR="001A638B" w:rsidRDefault="001A638B" w:rsidP="00C86DEE">
      <w:pPr>
        <w:pStyle w:val="NormalWeb"/>
        <w:jc w:val="both"/>
        <w:rPr>
          <w:rFonts w:ascii="Arial" w:hAnsi="Arial" w:cs="Arial"/>
        </w:rPr>
      </w:pPr>
    </w:p>
    <w:p w:rsidR="001A638B" w:rsidRPr="00365AB4" w:rsidRDefault="001A638B" w:rsidP="00C86DEE">
      <w:pPr>
        <w:pStyle w:val="NormalWeb"/>
        <w:jc w:val="both"/>
        <w:rPr>
          <w:rFonts w:ascii="Arial" w:hAnsi="Arial" w:cs="Arial"/>
        </w:rPr>
      </w:pPr>
    </w:p>
    <w:p w:rsidR="001A638B" w:rsidRDefault="001A638B" w:rsidP="00C86DEE">
      <w:pPr>
        <w:pStyle w:val="NormalWeb"/>
        <w:jc w:val="both"/>
        <w:rPr>
          <w:rFonts w:ascii="Arial" w:hAnsi="Arial" w:cs="Arial"/>
        </w:rPr>
      </w:pPr>
      <w:r w:rsidRPr="00365AB4">
        <w:rPr>
          <w:rFonts w:ascii="Arial" w:hAnsi="Arial" w:cs="Arial"/>
        </w:rPr>
        <w:t xml:space="preserve">Cádiz a </w:t>
      </w:r>
      <w:r w:rsidR="005412C6">
        <w:rPr>
          <w:rFonts w:ascii="Arial" w:hAnsi="Arial" w:cs="Arial"/>
        </w:rPr>
        <w:t xml:space="preserve">04 de </w:t>
      </w:r>
      <w:r w:rsidR="00AC1A38">
        <w:rPr>
          <w:rFonts w:ascii="Arial" w:hAnsi="Arial" w:cs="Arial"/>
        </w:rPr>
        <w:t>marzo</w:t>
      </w:r>
      <w:r>
        <w:rPr>
          <w:rFonts w:ascii="Arial" w:hAnsi="Arial" w:cs="Arial"/>
        </w:rPr>
        <w:t xml:space="preserve"> de 2016</w:t>
      </w:r>
    </w:p>
    <w:p w:rsidR="001A638B" w:rsidRDefault="001A638B"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Pr="00365AB4" w:rsidRDefault="005412C6" w:rsidP="001A638B">
      <w:pPr>
        <w:pStyle w:val="NormalWeb"/>
        <w:rPr>
          <w:rFonts w:ascii="Arial" w:hAnsi="Arial" w:cs="Arial"/>
        </w:rPr>
      </w:pPr>
    </w:p>
    <w:p w:rsidR="001A638B" w:rsidRPr="00365AB4" w:rsidRDefault="001A638B" w:rsidP="001A638B">
      <w:pPr>
        <w:pStyle w:val="NormalWeb"/>
        <w:jc w:val="center"/>
        <w:rPr>
          <w:rFonts w:ascii="Arial" w:hAnsi="Arial" w:cs="Arial"/>
        </w:rPr>
      </w:pPr>
      <w:r w:rsidRPr="00365AB4">
        <w:rPr>
          <w:rFonts w:ascii="Arial" w:hAnsi="Arial" w:cs="Arial"/>
        </w:rPr>
        <w:t xml:space="preserve">Juan Manuel Pérez Dorao   </w:t>
      </w:r>
      <w:r>
        <w:rPr>
          <w:rFonts w:ascii="Arial" w:hAnsi="Arial" w:cs="Arial"/>
        </w:rPr>
        <w:t xml:space="preserve"> </w:t>
      </w:r>
      <w:r w:rsidRPr="00365AB4">
        <w:rPr>
          <w:rFonts w:ascii="Arial" w:hAnsi="Arial" w:cs="Arial"/>
        </w:rPr>
        <w:t xml:space="preserve">       </w:t>
      </w:r>
      <w:r>
        <w:rPr>
          <w:rFonts w:ascii="Arial" w:hAnsi="Arial" w:cs="Arial"/>
        </w:rPr>
        <w:t xml:space="preserve">                    </w:t>
      </w:r>
      <w:r w:rsidRPr="00365AB4">
        <w:rPr>
          <w:rFonts w:ascii="Arial" w:hAnsi="Arial" w:cs="Arial"/>
        </w:rPr>
        <w:t xml:space="preserve">  </w:t>
      </w:r>
    </w:p>
    <w:p w:rsidR="009D5E32" w:rsidRPr="00A643CE" w:rsidRDefault="001A638B" w:rsidP="001A638B">
      <w:pPr>
        <w:pStyle w:val="NormalWeb"/>
        <w:ind w:left="-567" w:right="-852" w:hanging="142"/>
        <w:jc w:val="center"/>
        <w:rPr>
          <w:rFonts w:ascii="Arial" w:hAnsi="Arial" w:cs="Arial"/>
        </w:rPr>
      </w:pPr>
      <w:r>
        <w:rPr>
          <w:rFonts w:ascii="Arial" w:hAnsi="Arial" w:cs="Arial"/>
        </w:rPr>
        <w:t>Portavoz Grupo Municipal</w:t>
      </w:r>
      <w:r w:rsidRPr="00365AB4">
        <w:rPr>
          <w:rFonts w:ascii="Arial" w:hAnsi="Arial" w:cs="Arial"/>
        </w:rPr>
        <w:t xml:space="preserve"> Ciudada</w:t>
      </w:r>
      <w:r>
        <w:rPr>
          <w:rFonts w:ascii="Arial" w:hAnsi="Arial" w:cs="Arial"/>
        </w:rPr>
        <w:t xml:space="preserve">nos                    </w:t>
      </w:r>
      <w:r w:rsidRPr="00365AB4">
        <w:rPr>
          <w:rFonts w:ascii="Arial" w:hAnsi="Arial" w:cs="Arial"/>
        </w:rPr>
        <w:t xml:space="preserve"> </w:t>
      </w:r>
    </w:p>
    <w:sectPr w:rsidR="009D5E32" w:rsidRPr="00A643CE" w:rsidSect="00F922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F1" w:rsidRDefault="00D961F1" w:rsidP="00B567D5">
      <w:pPr>
        <w:spacing w:after="0" w:line="240" w:lineRule="auto"/>
      </w:pPr>
      <w:r>
        <w:separator/>
      </w:r>
    </w:p>
  </w:endnote>
  <w:endnote w:type="continuationSeparator" w:id="0">
    <w:p w:rsidR="00D961F1" w:rsidRDefault="00D961F1" w:rsidP="00B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32" w:rsidRDefault="009D5E32" w:rsidP="009D5E32">
    <w:pPr>
      <w:pStyle w:val="Piedepgina"/>
      <w:rPr>
        <w:sz w:val="20"/>
        <w:szCs w:val="20"/>
      </w:rPr>
    </w:pPr>
  </w:p>
  <w:p w:rsidR="009D5E32" w:rsidRDefault="009D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F1" w:rsidRDefault="00D961F1" w:rsidP="00B567D5">
      <w:pPr>
        <w:spacing w:after="0" w:line="240" w:lineRule="auto"/>
      </w:pPr>
      <w:r>
        <w:separator/>
      </w:r>
    </w:p>
  </w:footnote>
  <w:footnote w:type="continuationSeparator" w:id="0">
    <w:p w:rsidR="00D961F1" w:rsidRDefault="00D961F1" w:rsidP="00B5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D0" w:rsidRDefault="001854D0" w:rsidP="001854D0">
    <w:pPr>
      <w:pStyle w:val="Piedepgina"/>
      <w:rPr>
        <w:sz w:val="20"/>
        <w:szCs w:val="20"/>
      </w:rPr>
    </w:pPr>
    <w:r>
      <w:rPr>
        <w:noProof/>
        <w:lang w:eastAsia="es-ES"/>
      </w:rPr>
      <w:drawing>
        <wp:anchor distT="0" distB="0" distL="114300" distR="114300" simplePos="0" relativeHeight="251657216" behindDoc="1" locked="0" layoutInCell="1" allowOverlap="1" wp14:anchorId="2F0723A3" wp14:editId="3FEEE8C6">
          <wp:simplePos x="0" y="0"/>
          <wp:positionH relativeFrom="column">
            <wp:posOffset>3034665</wp:posOffset>
          </wp:positionH>
          <wp:positionV relativeFrom="paragraph">
            <wp:posOffset>7620</wp:posOffset>
          </wp:positionV>
          <wp:extent cx="2476500" cy="539115"/>
          <wp:effectExtent l="0" t="0" r="0" b="0"/>
          <wp:wrapNone/>
          <wp:docPr id="4" name="3 Imagen" descr="Logo-Ciudadano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udadanos-GM.jpg"/>
                  <pic:cNvPicPr/>
                </pic:nvPicPr>
                <pic:blipFill>
                  <a:blip r:embed="rId1">
                    <a:extLst>
                      <a:ext uri="{28A0092B-C50C-407E-A947-70E740481C1C}">
                        <a14:useLocalDpi xmlns:a14="http://schemas.microsoft.com/office/drawing/2010/main" val="0"/>
                      </a:ext>
                    </a:extLst>
                  </a:blip>
                  <a:stretch>
                    <a:fillRect/>
                  </a:stretch>
                </pic:blipFill>
                <pic:spPr>
                  <a:xfrm>
                    <a:off x="0" y="0"/>
                    <a:ext cx="2476500" cy="539115"/>
                  </a:xfrm>
                  <a:prstGeom prst="rect">
                    <a:avLst/>
                  </a:prstGeom>
                </pic:spPr>
              </pic:pic>
            </a:graphicData>
          </a:graphic>
        </wp:anchor>
      </w:drawing>
    </w:r>
    <w:r>
      <w:rPr>
        <w:sz w:val="20"/>
        <w:szCs w:val="20"/>
      </w:rPr>
      <w:t>Grupo Municipal Ciudadanos Cádiz</w:t>
    </w:r>
  </w:p>
  <w:p w:rsidR="001854D0" w:rsidRDefault="001854D0" w:rsidP="001854D0">
    <w:pPr>
      <w:pStyle w:val="Piedepgina"/>
      <w:rPr>
        <w:sz w:val="20"/>
        <w:szCs w:val="20"/>
      </w:rPr>
    </w:pPr>
    <w:r>
      <w:rPr>
        <w:sz w:val="20"/>
        <w:szCs w:val="20"/>
      </w:rPr>
      <w:t>Ayuntamiento de Cádiz s/n 11005</w:t>
    </w:r>
  </w:p>
  <w:p w:rsidR="001854D0" w:rsidRDefault="001854D0" w:rsidP="001854D0">
    <w:pPr>
      <w:pStyle w:val="Piedepgina"/>
      <w:rPr>
        <w:sz w:val="20"/>
        <w:szCs w:val="20"/>
      </w:rPr>
    </w:pPr>
    <w:r>
      <w:rPr>
        <w:sz w:val="20"/>
        <w:szCs w:val="20"/>
      </w:rPr>
      <w:t>Email: grupo.cs@cadiz.es</w:t>
    </w:r>
  </w:p>
  <w:p w:rsidR="001854D0" w:rsidRDefault="001854D0" w:rsidP="001854D0">
    <w:pPr>
      <w:pStyle w:val="Piedepgina"/>
      <w:rPr>
        <w:sz w:val="20"/>
        <w:szCs w:val="20"/>
      </w:rPr>
    </w:pPr>
    <w:r>
      <w:rPr>
        <w:sz w:val="20"/>
        <w:szCs w:val="20"/>
      </w:rPr>
      <w:t>956241074 – Ext. 41074</w:t>
    </w:r>
  </w:p>
  <w:p w:rsidR="00B567D5" w:rsidRDefault="001854D0" w:rsidP="001854D0">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4EE"/>
    <w:multiLevelType w:val="multilevel"/>
    <w:tmpl w:val="08F04E1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974CF6"/>
    <w:multiLevelType w:val="hybridMultilevel"/>
    <w:tmpl w:val="CB96E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344291"/>
    <w:multiLevelType w:val="multilevel"/>
    <w:tmpl w:val="EE64F0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D5"/>
    <w:rsid w:val="000569F3"/>
    <w:rsid w:val="001055D7"/>
    <w:rsid w:val="0012498B"/>
    <w:rsid w:val="00143AA3"/>
    <w:rsid w:val="001854D0"/>
    <w:rsid w:val="001A638B"/>
    <w:rsid w:val="001D2F06"/>
    <w:rsid w:val="001D77A8"/>
    <w:rsid w:val="001F1F62"/>
    <w:rsid w:val="00236260"/>
    <w:rsid w:val="0025759A"/>
    <w:rsid w:val="00266034"/>
    <w:rsid w:val="002C6AD4"/>
    <w:rsid w:val="002E1EE2"/>
    <w:rsid w:val="003352A0"/>
    <w:rsid w:val="003C30A8"/>
    <w:rsid w:val="003C3968"/>
    <w:rsid w:val="003E719E"/>
    <w:rsid w:val="003E7B87"/>
    <w:rsid w:val="004639F2"/>
    <w:rsid w:val="004971F6"/>
    <w:rsid w:val="004D4165"/>
    <w:rsid w:val="004F3A1B"/>
    <w:rsid w:val="005412C6"/>
    <w:rsid w:val="0058624B"/>
    <w:rsid w:val="00604688"/>
    <w:rsid w:val="006238ED"/>
    <w:rsid w:val="006301BE"/>
    <w:rsid w:val="006450B2"/>
    <w:rsid w:val="006700A9"/>
    <w:rsid w:val="006B6345"/>
    <w:rsid w:val="006C4CC6"/>
    <w:rsid w:val="006F4CBD"/>
    <w:rsid w:val="006F5D01"/>
    <w:rsid w:val="007779D2"/>
    <w:rsid w:val="007F7946"/>
    <w:rsid w:val="008904ED"/>
    <w:rsid w:val="008A12A1"/>
    <w:rsid w:val="008C1B73"/>
    <w:rsid w:val="008C219B"/>
    <w:rsid w:val="00957B67"/>
    <w:rsid w:val="009B4E4B"/>
    <w:rsid w:val="009D4F14"/>
    <w:rsid w:val="009D5E32"/>
    <w:rsid w:val="009F20F6"/>
    <w:rsid w:val="00A14EBD"/>
    <w:rsid w:val="00A643CE"/>
    <w:rsid w:val="00A6668F"/>
    <w:rsid w:val="00A76984"/>
    <w:rsid w:val="00A831B3"/>
    <w:rsid w:val="00AC1A38"/>
    <w:rsid w:val="00AD5539"/>
    <w:rsid w:val="00AD7581"/>
    <w:rsid w:val="00B10691"/>
    <w:rsid w:val="00B52BFB"/>
    <w:rsid w:val="00B567D5"/>
    <w:rsid w:val="00BF3E28"/>
    <w:rsid w:val="00BF53A5"/>
    <w:rsid w:val="00C626E0"/>
    <w:rsid w:val="00C826FC"/>
    <w:rsid w:val="00C86DEE"/>
    <w:rsid w:val="00C9129D"/>
    <w:rsid w:val="00C9410D"/>
    <w:rsid w:val="00CE5667"/>
    <w:rsid w:val="00D0022D"/>
    <w:rsid w:val="00D8499B"/>
    <w:rsid w:val="00D961F1"/>
    <w:rsid w:val="00DC1B82"/>
    <w:rsid w:val="00E8051B"/>
    <w:rsid w:val="00EA0913"/>
    <w:rsid w:val="00EC79CD"/>
    <w:rsid w:val="00EF7324"/>
    <w:rsid w:val="00F451C3"/>
    <w:rsid w:val="00F5034A"/>
    <w:rsid w:val="00F624E2"/>
    <w:rsid w:val="00F9224C"/>
    <w:rsid w:val="00FB04B1"/>
    <w:rsid w:val="00FC2750"/>
    <w:rsid w:val="00FD6A12"/>
    <w:rsid w:val="00FE7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8163B"/>
  <w15:docId w15:val="{014AC39F-2E59-422B-B798-8E3DC81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2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7D5"/>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7D5"/>
    <w:rPr>
      <w:rFonts w:ascii="Tahoma" w:hAnsi="Tahoma" w:cs="Tahoma"/>
      <w:sz w:val="16"/>
      <w:szCs w:val="16"/>
    </w:rPr>
  </w:style>
  <w:style w:type="paragraph" w:styleId="Encabezado">
    <w:name w:val="header"/>
    <w:basedOn w:val="Normal"/>
    <w:link w:val="EncabezadoCar"/>
    <w:uiPriority w:val="99"/>
    <w:unhideWhenUsed/>
    <w:rsid w:val="00B56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7D5"/>
  </w:style>
  <w:style w:type="paragraph" w:styleId="Piedepgina">
    <w:name w:val="footer"/>
    <w:basedOn w:val="Normal"/>
    <w:link w:val="PiedepginaCar"/>
    <w:uiPriority w:val="99"/>
    <w:unhideWhenUsed/>
    <w:rsid w:val="00B56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7D5"/>
  </w:style>
  <w:style w:type="paragraph" w:styleId="Prrafodelista">
    <w:name w:val="List Paragraph"/>
    <w:basedOn w:val="Normal"/>
    <w:uiPriority w:val="34"/>
    <w:qFormat/>
    <w:rsid w:val="001D2F06"/>
    <w:pPr>
      <w:ind w:left="720"/>
      <w:contextualSpacing/>
    </w:pPr>
  </w:style>
  <w:style w:type="paragraph" w:customStyle="1" w:styleId="Standard">
    <w:name w:val="Standard"/>
    <w:rsid w:val="009D5E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185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2646">
      <w:bodyDiv w:val="1"/>
      <w:marLeft w:val="0"/>
      <w:marRight w:val="0"/>
      <w:marTop w:val="0"/>
      <w:marBottom w:val="0"/>
      <w:divBdr>
        <w:top w:val="none" w:sz="0" w:space="0" w:color="auto"/>
        <w:left w:val="none" w:sz="0" w:space="0" w:color="auto"/>
        <w:bottom w:val="none" w:sz="0" w:space="0" w:color="auto"/>
        <w:right w:val="none" w:sz="0" w:space="0" w:color="auto"/>
      </w:divBdr>
    </w:div>
    <w:div w:id="638191829">
      <w:bodyDiv w:val="1"/>
      <w:marLeft w:val="0"/>
      <w:marRight w:val="0"/>
      <w:marTop w:val="0"/>
      <w:marBottom w:val="0"/>
      <w:divBdr>
        <w:top w:val="none" w:sz="0" w:space="0" w:color="auto"/>
        <w:left w:val="none" w:sz="0" w:space="0" w:color="auto"/>
        <w:bottom w:val="none" w:sz="0" w:space="0" w:color="auto"/>
        <w:right w:val="none" w:sz="0" w:space="0" w:color="auto"/>
      </w:divBdr>
    </w:div>
    <w:div w:id="1499078756">
      <w:bodyDiv w:val="1"/>
      <w:marLeft w:val="0"/>
      <w:marRight w:val="0"/>
      <w:marTop w:val="0"/>
      <w:marBottom w:val="0"/>
      <w:divBdr>
        <w:top w:val="none" w:sz="0" w:space="0" w:color="auto"/>
        <w:left w:val="none" w:sz="0" w:space="0" w:color="auto"/>
        <w:bottom w:val="none" w:sz="0" w:space="0" w:color="auto"/>
        <w:right w:val="none" w:sz="0" w:space="0" w:color="auto"/>
      </w:divBdr>
    </w:div>
    <w:div w:id="1527668567">
      <w:bodyDiv w:val="1"/>
      <w:marLeft w:val="0"/>
      <w:marRight w:val="0"/>
      <w:marTop w:val="0"/>
      <w:marBottom w:val="0"/>
      <w:divBdr>
        <w:top w:val="none" w:sz="0" w:space="0" w:color="auto"/>
        <w:left w:val="none" w:sz="0" w:space="0" w:color="auto"/>
        <w:bottom w:val="none" w:sz="0" w:space="0" w:color="auto"/>
        <w:right w:val="none" w:sz="0" w:space="0" w:color="auto"/>
      </w:divBdr>
    </w:div>
    <w:div w:id="1775199882">
      <w:bodyDiv w:val="1"/>
      <w:marLeft w:val="0"/>
      <w:marRight w:val="0"/>
      <w:marTop w:val="0"/>
      <w:marBottom w:val="0"/>
      <w:divBdr>
        <w:top w:val="none" w:sz="0" w:space="0" w:color="auto"/>
        <w:left w:val="none" w:sz="0" w:space="0" w:color="auto"/>
        <w:bottom w:val="none" w:sz="0" w:space="0" w:color="auto"/>
        <w:right w:val="none" w:sz="0" w:space="0" w:color="auto"/>
      </w:divBdr>
    </w:div>
    <w:div w:id="2066028329">
      <w:bodyDiv w:val="1"/>
      <w:marLeft w:val="0"/>
      <w:marRight w:val="0"/>
      <w:marTop w:val="0"/>
      <w:marBottom w:val="0"/>
      <w:divBdr>
        <w:top w:val="none" w:sz="0" w:space="0" w:color="auto"/>
        <w:left w:val="none" w:sz="0" w:space="0" w:color="auto"/>
        <w:bottom w:val="none" w:sz="0" w:space="0" w:color="auto"/>
        <w:right w:val="none" w:sz="0" w:space="0" w:color="auto"/>
      </w:divBdr>
      <w:divsChild>
        <w:div w:id="1192183281">
          <w:marLeft w:val="0"/>
          <w:marRight w:val="0"/>
          <w:marTop w:val="0"/>
          <w:marBottom w:val="0"/>
          <w:divBdr>
            <w:top w:val="none" w:sz="0" w:space="0" w:color="auto"/>
            <w:left w:val="none" w:sz="0" w:space="0" w:color="auto"/>
            <w:bottom w:val="none" w:sz="0" w:space="0" w:color="auto"/>
            <w:right w:val="none" w:sz="0" w:space="0" w:color="auto"/>
          </w:divBdr>
        </w:div>
        <w:div w:id="1107964885">
          <w:marLeft w:val="0"/>
          <w:marRight w:val="0"/>
          <w:marTop w:val="0"/>
          <w:marBottom w:val="0"/>
          <w:divBdr>
            <w:top w:val="none" w:sz="0" w:space="0" w:color="auto"/>
            <w:left w:val="none" w:sz="0" w:space="0" w:color="auto"/>
            <w:bottom w:val="none" w:sz="0" w:space="0" w:color="auto"/>
            <w:right w:val="none" w:sz="0" w:space="0" w:color="auto"/>
          </w:divBdr>
        </w:div>
        <w:div w:id="2123988073">
          <w:marLeft w:val="0"/>
          <w:marRight w:val="0"/>
          <w:marTop w:val="0"/>
          <w:marBottom w:val="0"/>
          <w:divBdr>
            <w:top w:val="none" w:sz="0" w:space="0" w:color="auto"/>
            <w:left w:val="none" w:sz="0" w:space="0" w:color="auto"/>
            <w:bottom w:val="none" w:sz="0" w:space="0" w:color="auto"/>
            <w:right w:val="none" w:sz="0" w:space="0" w:color="auto"/>
          </w:divBdr>
        </w:div>
        <w:div w:id="20320895">
          <w:marLeft w:val="0"/>
          <w:marRight w:val="0"/>
          <w:marTop w:val="0"/>
          <w:marBottom w:val="0"/>
          <w:divBdr>
            <w:top w:val="none" w:sz="0" w:space="0" w:color="auto"/>
            <w:left w:val="none" w:sz="0" w:space="0" w:color="auto"/>
            <w:bottom w:val="none" w:sz="0" w:space="0" w:color="auto"/>
            <w:right w:val="none" w:sz="0" w:space="0" w:color="auto"/>
          </w:divBdr>
        </w:div>
        <w:div w:id="235550258">
          <w:marLeft w:val="0"/>
          <w:marRight w:val="0"/>
          <w:marTop w:val="0"/>
          <w:marBottom w:val="0"/>
          <w:divBdr>
            <w:top w:val="none" w:sz="0" w:space="0" w:color="auto"/>
            <w:left w:val="none" w:sz="0" w:space="0" w:color="auto"/>
            <w:bottom w:val="none" w:sz="0" w:space="0" w:color="auto"/>
            <w:right w:val="none" w:sz="0" w:space="0" w:color="auto"/>
          </w:divBdr>
        </w:div>
        <w:div w:id="843595736">
          <w:marLeft w:val="0"/>
          <w:marRight w:val="0"/>
          <w:marTop w:val="0"/>
          <w:marBottom w:val="0"/>
          <w:divBdr>
            <w:top w:val="none" w:sz="0" w:space="0" w:color="auto"/>
            <w:left w:val="none" w:sz="0" w:space="0" w:color="auto"/>
            <w:bottom w:val="none" w:sz="0" w:space="0" w:color="auto"/>
            <w:right w:val="none" w:sz="0" w:space="0" w:color="auto"/>
          </w:divBdr>
        </w:div>
        <w:div w:id="1258825257">
          <w:marLeft w:val="0"/>
          <w:marRight w:val="0"/>
          <w:marTop w:val="0"/>
          <w:marBottom w:val="0"/>
          <w:divBdr>
            <w:top w:val="none" w:sz="0" w:space="0" w:color="auto"/>
            <w:left w:val="none" w:sz="0" w:space="0" w:color="auto"/>
            <w:bottom w:val="none" w:sz="0" w:space="0" w:color="auto"/>
            <w:right w:val="none" w:sz="0" w:space="0" w:color="auto"/>
          </w:divBdr>
        </w:div>
      </w:divsChild>
    </w:div>
    <w:div w:id="21233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435C-3C00-4C06-A68A-A831969F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Grupo Municipal Cs</cp:lastModifiedBy>
  <cp:revision>3</cp:revision>
  <cp:lastPrinted>2016-03-04T08:58:00Z</cp:lastPrinted>
  <dcterms:created xsi:type="dcterms:W3CDTF">2016-03-04T09:12:00Z</dcterms:created>
  <dcterms:modified xsi:type="dcterms:W3CDTF">2016-03-11T13:12:00Z</dcterms:modified>
</cp:coreProperties>
</file>